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3642" w:rsidRDefault="00243642">
      <w:r>
        <w:rPr>
          <w:rFonts w:eastAsia="Times New Roman"/>
          <w:b/>
          <w:bCs/>
          <w:sz w:val="27"/>
          <w:szCs w:val="27"/>
        </w:rPr>
        <w:t>1. Наслідки великих географічних відкриттів: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23"/>
          <w:szCs w:val="23"/>
        </w:rPr>
        <w:t>• зміна напрямку основних торгівельних шляхів (з Середземного моря в Атлантичний океан);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23"/>
          <w:szCs w:val="23"/>
        </w:rPr>
        <w:t>• створення перших колоніальних держав;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23"/>
          <w:szCs w:val="23"/>
        </w:rPr>
        <w:t>• наплив срібла й золота в Європу;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23"/>
          <w:szCs w:val="23"/>
        </w:rPr>
        <w:t>• "революція цін" - підвищення цін;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23"/>
          <w:szCs w:val="23"/>
        </w:rPr>
        <w:t>• розквіт піратства;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23"/>
          <w:szCs w:val="23"/>
        </w:rPr>
        <w:t>• "харчова революція" - запозичення з Нового Світу картоплі, перцю, томатів, квасолі, маїсу;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23"/>
          <w:szCs w:val="23"/>
        </w:rPr>
        <w:t>• розвиток наукових знань.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23"/>
          <w:szCs w:val="23"/>
        </w:rPr>
        <w:t>Змінився напрямок головних торгівельних шляхів, які перемістилися з Середземного моря в Атлантичний океан. Роль Венеції та Генуї звелась до мінімуму, а роль Севільї, Антверпена та Лісабона навпаки зросла.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23"/>
          <w:szCs w:val="23"/>
        </w:rPr>
        <w:t xml:space="preserve">Через те що в Європу почала потрапляти велика кількість дешевих дорогоцінних металів, сталася "революція цін".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23"/>
          <w:szCs w:val="23"/>
        </w:rPr>
        <w:t>Розквіт піратства почався після відкриття Америки. Голландські, французькі та англійські купці відправляли туди свої товари, а іспанці заарештовували їх. Тож обурені купці нападали на кораблі іспанців, щоб хоч якось компенсувати збитки.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sz w:val="27"/>
          <w:szCs w:val="27"/>
        </w:rPr>
        <w:t>2. Економічне вчення меркантилістів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i/>
          <w:iCs/>
          <w:color w:val="000000"/>
          <w:sz w:val="23"/>
          <w:szCs w:val="23"/>
          <w:u w:val="single"/>
        </w:rPr>
        <w:t>• Ранній</w:t>
      </w:r>
      <w:r>
        <w:rPr>
          <w:rFonts w:eastAsia="Times New Roman"/>
          <w:i/>
          <w:iCs/>
          <w:color w:val="000000"/>
          <w:sz w:val="23"/>
          <w:szCs w:val="23"/>
        </w:rPr>
        <w:t> </w:t>
      </w:r>
      <w:r>
        <w:rPr>
          <w:rFonts w:eastAsia="Times New Roman"/>
          <w:i/>
          <w:iCs/>
          <w:sz w:val="23"/>
          <w:szCs w:val="23"/>
          <w:u w:val="single"/>
        </w:rPr>
        <w:t>меркантилізм (</w:t>
      </w:r>
      <w:r>
        <w:rPr>
          <w:rFonts w:eastAsia="Times New Roman"/>
          <w:sz w:val="23"/>
          <w:szCs w:val="23"/>
        </w:rPr>
        <w:t xml:space="preserve">монетаризм (XV ст.) </w:t>
      </w:r>
      <w:r>
        <w:rPr>
          <w:rFonts w:eastAsia="Times New Roman"/>
          <w:color w:val="000000"/>
          <w:sz w:val="23"/>
          <w:szCs w:val="23"/>
          <w:u w:val="single"/>
        </w:rPr>
        <w:t>ґ</w:t>
      </w:r>
      <w:r>
        <w:rPr>
          <w:rFonts w:eastAsia="Times New Roman"/>
          <w:color w:val="000000"/>
          <w:sz w:val="23"/>
          <w:szCs w:val="23"/>
        </w:rPr>
        <w:t>рунтувався на політиці грошового балан</w:t>
      </w:r>
      <w:r>
        <w:rPr>
          <w:rFonts w:eastAsia="Times New Roman"/>
          <w:color w:val="000000"/>
          <w:sz w:val="23"/>
          <w:szCs w:val="23"/>
        </w:rPr>
        <w:softHyphen/>
        <w:t>су, тобто прагненні залишити в країні більше грошей, аніж вивезти за її кордони. Для цього рекомендувалося всіляко перешкоджати відтокові з країни золота і срібла, зобов'язувати імпортерів тратити зароблені гроші в даній країні, а експортерів — повертати назад у країну значну частину виторгу. Незабаром, однак, з'ясувалося, що збільшення кількості грошей не стільки збагачує країну, скільки ве</w:t>
      </w:r>
      <w:r>
        <w:rPr>
          <w:rFonts w:eastAsia="Times New Roman"/>
          <w:color w:val="000000"/>
          <w:sz w:val="23"/>
          <w:szCs w:val="23"/>
        </w:rPr>
        <w:softHyphen/>
        <w:t>де до росту цін і падіння доходів населення.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i/>
          <w:iCs/>
          <w:color w:val="000000"/>
          <w:sz w:val="23"/>
          <w:szCs w:val="23"/>
          <w:u w:val="single"/>
        </w:rPr>
        <w:t xml:space="preserve">• Пізній меркантилізм( </w:t>
      </w:r>
      <w:r>
        <w:rPr>
          <w:rFonts w:eastAsia="Times New Roman"/>
          <w:sz w:val="23"/>
          <w:szCs w:val="23"/>
        </w:rPr>
        <w:t>або розгорнута меркантилістська система (XVI — початок XVIII ст.) ґ</w:t>
      </w:r>
      <w:r>
        <w:rPr>
          <w:rFonts w:eastAsia="Times New Roman"/>
          <w:color w:val="000000"/>
          <w:sz w:val="23"/>
          <w:szCs w:val="23"/>
        </w:rPr>
        <w:t>рунтувався на ідеї активного торговель</w:t>
      </w:r>
      <w:r>
        <w:rPr>
          <w:rFonts w:eastAsia="Times New Roman"/>
          <w:color w:val="000000"/>
          <w:sz w:val="23"/>
          <w:szCs w:val="23"/>
        </w:rPr>
        <w:softHyphen/>
        <w:t>ного балансу, тобто на прагненні залучити в країну більше грошей за рахунок перевищення товарного експорту над імпортом. Вирішення проблеми вбачалося в розвитку експортного вироб</w:t>
      </w:r>
      <w:r>
        <w:rPr>
          <w:rFonts w:eastAsia="Times New Roman"/>
          <w:color w:val="000000"/>
          <w:sz w:val="23"/>
          <w:szCs w:val="23"/>
        </w:rPr>
        <w:softHyphen/>
        <w:t>ництва, покровительстві вітчизняним торговцям шляхом надання їм пільг і преференцій, а також у створенні митних бар'єрів на шля</w:t>
      </w:r>
      <w:r>
        <w:rPr>
          <w:rFonts w:eastAsia="Times New Roman"/>
          <w:color w:val="000000"/>
          <w:sz w:val="23"/>
          <w:szCs w:val="23"/>
        </w:rPr>
        <w:softHyphen/>
        <w:t>ху іноземних товарів.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color w:val="000000"/>
          <w:sz w:val="23"/>
          <w:szCs w:val="23"/>
        </w:rPr>
        <w:t>Типовим виразником подібних поглядів був англієць </w:t>
      </w:r>
      <w:r>
        <w:rPr>
          <w:rFonts w:eastAsia="Times New Roman"/>
          <w:b/>
          <w:bCs/>
          <w:sz w:val="23"/>
          <w:szCs w:val="23"/>
        </w:rPr>
        <w:t>Томас Ман (1571-1641), </w:t>
      </w:r>
      <w:r>
        <w:rPr>
          <w:rFonts w:eastAsia="Times New Roman"/>
          <w:sz w:val="23"/>
          <w:szCs w:val="23"/>
        </w:rPr>
        <w:t>що у книзі </w:t>
      </w:r>
      <w:r>
        <w:rPr>
          <w:rFonts w:eastAsia="Times New Roman"/>
          <w:i/>
          <w:iCs/>
          <w:sz w:val="23"/>
          <w:szCs w:val="23"/>
        </w:rPr>
        <w:t>«Багатство Англії в зовнішній торгівлі, або Торговельний баланс як регулятор нашого багатст</w:t>
      </w:r>
      <w:r>
        <w:rPr>
          <w:rFonts w:eastAsia="Times New Roman"/>
          <w:i/>
          <w:iCs/>
          <w:sz w:val="23"/>
          <w:szCs w:val="23"/>
        </w:rPr>
        <w:softHyphen/>
        <w:t>ва» </w:t>
      </w:r>
      <w:r>
        <w:rPr>
          <w:rFonts w:eastAsia="Times New Roman"/>
          <w:sz w:val="23"/>
          <w:szCs w:val="23"/>
        </w:rPr>
        <w:t>доводив вигідність для країни активної торговельної політики.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color w:val="000000"/>
          <w:sz w:val="23"/>
          <w:szCs w:val="23"/>
        </w:rPr>
        <w:t>Меркантилісти пов'язували свої рекомендації з активним дер</w:t>
      </w:r>
      <w:r>
        <w:rPr>
          <w:rFonts w:eastAsia="Times New Roman"/>
          <w:color w:val="000000"/>
          <w:sz w:val="23"/>
          <w:szCs w:val="23"/>
        </w:rPr>
        <w:softHyphen/>
        <w:t>жавним втручанням в економіку, адресуючи їх насамперед правите</w:t>
      </w:r>
      <w:r>
        <w:rPr>
          <w:rFonts w:eastAsia="Times New Roman"/>
          <w:color w:val="000000"/>
          <w:sz w:val="23"/>
          <w:szCs w:val="23"/>
        </w:rPr>
        <w:softHyphen/>
        <w:t>лям, які повинні були проводити відповідну господарську політику. Ці надії французький меркантиліст </w:t>
      </w:r>
      <w:r>
        <w:rPr>
          <w:rFonts w:eastAsia="Times New Roman"/>
          <w:b/>
          <w:bCs/>
          <w:sz w:val="23"/>
          <w:szCs w:val="23"/>
        </w:rPr>
        <w:t>Антуан де Монкретьєн (1575-1621) </w:t>
      </w:r>
      <w:r>
        <w:rPr>
          <w:rFonts w:eastAsia="Times New Roman"/>
          <w:sz w:val="23"/>
          <w:szCs w:val="23"/>
        </w:rPr>
        <w:t>висловив у назві своєї роботи </w:t>
      </w:r>
      <w:r>
        <w:rPr>
          <w:rFonts w:eastAsia="Times New Roman"/>
          <w:i/>
          <w:iCs/>
          <w:sz w:val="23"/>
          <w:szCs w:val="23"/>
        </w:rPr>
        <w:t>«Трактат по політичній економії», </w:t>
      </w:r>
      <w:r>
        <w:rPr>
          <w:rFonts w:eastAsia="Times New Roman"/>
          <w:sz w:val="23"/>
          <w:szCs w:val="23"/>
        </w:rPr>
        <w:t xml:space="preserve">наголосивши, що в області економіки держава повинна здійснювати активну політичну діяльність.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color w:val="000000"/>
          <w:sz w:val="23"/>
          <w:szCs w:val="23"/>
        </w:rPr>
        <w:t>Інший французький меркантиліст, видний державний діяч </w:t>
      </w:r>
      <w:r>
        <w:rPr>
          <w:rFonts w:eastAsia="Times New Roman"/>
          <w:b/>
          <w:bCs/>
          <w:color w:val="000000"/>
          <w:sz w:val="23"/>
          <w:szCs w:val="23"/>
        </w:rPr>
        <w:t>Жан Кольбер (1619-1683), </w:t>
      </w:r>
      <w:r>
        <w:rPr>
          <w:rFonts w:eastAsia="Times New Roman"/>
          <w:color w:val="000000"/>
          <w:sz w:val="23"/>
          <w:szCs w:val="23"/>
        </w:rPr>
        <w:t>проводячи політику покровительства експортному виробництву, заборонив вивіз із країни сільськогосподарської продукції, чим істотно знизив ціни на неї на внутрішньому ринку. Ця політика була вигідна власникам мануфактур і торговцям, тому що дозволяла платити робітникам меншу заробітну плату і робила конкурентоздатнішою експортну продукцію. Однак перекачування засобів із сільського господарст</w:t>
      </w:r>
      <w:r>
        <w:rPr>
          <w:rFonts w:eastAsia="Times New Roman"/>
          <w:color w:val="000000"/>
          <w:sz w:val="23"/>
          <w:szCs w:val="23"/>
        </w:rPr>
        <w:softHyphen/>
        <w:t xml:space="preserve">ва нанесло істотного удару цієї галузі, від якого вона оправилася дуже не швидко.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sz w:val="27"/>
          <w:szCs w:val="27"/>
        </w:rPr>
        <w:t>3. Варфоломіївська ніч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sz w:val="23"/>
          <w:szCs w:val="23"/>
        </w:rPr>
        <w:t>Варфоломіївська ніч</w:t>
      </w:r>
      <w:r>
        <w:rPr>
          <w:rFonts w:eastAsia="Times New Roman"/>
          <w:sz w:val="23"/>
          <w:szCs w:val="23"/>
        </w:rPr>
        <w:t>— різанина у Франції протестантів-гугенотів католиками в ніч на 24 серпня 1572 року (день Св. Варфоломія). Вважається, що Катерина Медічі, мати короля Карла ІХ, була ініціатором цієї різанини, що розпочалася 24 серпня з вбивства адмірала Ґаспара де Коліньї і поширилася на увесь Париж та окремі міста й села поза ним. Вбивства гугенотів тривали декілька місяців. Хоча точна кількість загиблих не встановлена. Ця трагедія вважається однією з найбільших в історії релігійних війн. Варфоломіївська ніч була одним з кульмінаційних моментів тривалих релігійних воєн, що точилися у Франції в середині XVI століття.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i/>
          <w:iCs/>
          <w:sz w:val="23"/>
          <w:szCs w:val="23"/>
        </w:rPr>
        <w:t>Причини Варфоломіївської ночі: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23"/>
          <w:szCs w:val="23"/>
        </w:rPr>
        <w:t>• Жерменський договір про мир (8 серпня 1570 року) який католики не визнали.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23"/>
          <w:szCs w:val="23"/>
        </w:rPr>
        <w:t>• одруження Генріха Наваррського з сестрою короля Франції Маргаритою Валуа (18 серпня 1572 року) організоване Катериною Медічі для закріплення миру між протестантами і католиками, яке не схвалив жодного Папа Римський, ні іспанський король Філіп II.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23"/>
          <w:szCs w:val="23"/>
        </w:rPr>
        <w:t>• невдала спроба вбити адмірала де Коліньї (22 серпня 1572 року).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i/>
          <w:iCs/>
          <w:sz w:val="23"/>
          <w:szCs w:val="23"/>
        </w:rPr>
        <w:t>Варфоломіївська ніч - наслідки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23"/>
          <w:szCs w:val="23"/>
        </w:rPr>
        <w:t>Варфоломіївська ніч у Франції стала останньою для 30 тисяч гугенотів. Вона не принесла перемогу правлячого двору, а розв'язала нову, дорогу і жорстоку релігійну війну. В Англії, Нідерланди, Швейцарію і Німеччину втекли 200 тисяч протестантів. Працьовиті люди, вони всюди були прийняті радо. Гугенотські війни у ​​Франції тривали до 1593 року.</w:t>
      </w:r>
    </w:p>
    <w:sectPr w:rsidR="002436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42"/>
    <w:rsid w:val="00243642"/>
    <w:rsid w:val="0094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4A35A6"/>
  <w15:chartTrackingRefBased/>
  <w15:docId w15:val="{521E816C-7B96-FA45-BDDE-C992DB36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2970</Words>
  <Characters>1694</Characters>
  <Application>Microsoft Office Word</Application>
  <DocSecurity>0</DocSecurity>
  <Lines>14</Lines>
  <Paragraphs>9</Paragraphs>
  <ScaleCrop>false</ScaleCrop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380688252765</dc:creator>
  <cp:keywords/>
  <dc:description/>
  <cp:lastModifiedBy>380688252765</cp:lastModifiedBy>
  <cp:revision>2</cp:revision>
  <dcterms:created xsi:type="dcterms:W3CDTF">2021-09-15T10:37:00Z</dcterms:created>
  <dcterms:modified xsi:type="dcterms:W3CDTF">2021-09-15T10:37:00Z</dcterms:modified>
</cp:coreProperties>
</file>